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3381C5" w14:textId="77777777" w:rsidR="00AD4468" w:rsidRPr="000A2A83" w:rsidRDefault="005117D2">
      <w:pPr>
        <w:pStyle w:val="berschrift1"/>
        <w:ind w:left="2923" w:right="2983"/>
        <w:jc w:val="center"/>
      </w:pPr>
      <w:r w:rsidRPr="000A2A83">
        <w:rPr>
          <w:w w:val="95"/>
        </w:rPr>
        <w:t>Jeux pédagogiques sur l’énergie solaire</w:t>
      </w:r>
    </w:p>
    <w:p w14:paraId="61063F53" w14:textId="77777777" w:rsidR="00AD4468" w:rsidRPr="000A2A83" w:rsidRDefault="00AD4468">
      <w:pPr>
        <w:pStyle w:val="Textkrper"/>
        <w:rPr>
          <w:rFonts w:ascii="Arial" w:hAnsi="Arial" w:cs="Arial"/>
          <w:b/>
          <w:sz w:val="20"/>
          <w:u w:val="none"/>
        </w:rPr>
      </w:pPr>
    </w:p>
    <w:p w14:paraId="47B84E69" w14:textId="77777777" w:rsidR="00AD4468" w:rsidRPr="000A2A83" w:rsidRDefault="00AD4468">
      <w:pPr>
        <w:pStyle w:val="Textkrper"/>
        <w:rPr>
          <w:rFonts w:ascii="Arial" w:hAnsi="Arial" w:cs="Arial"/>
          <w:b/>
          <w:sz w:val="20"/>
          <w:u w:val="none"/>
        </w:rPr>
      </w:pPr>
    </w:p>
    <w:p w14:paraId="04A4E445" w14:textId="77777777" w:rsidR="00AD4468" w:rsidRPr="000A2A83" w:rsidRDefault="005117D2">
      <w:pPr>
        <w:spacing w:before="187"/>
        <w:ind w:left="112"/>
        <w:rPr>
          <w:rFonts w:ascii="Arial" w:hAnsi="Arial" w:cs="Arial"/>
          <w:b/>
        </w:rPr>
      </w:pPr>
      <w:r w:rsidRPr="000A2A83">
        <w:rPr>
          <w:rFonts w:ascii="Arial" w:hAnsi="Arial" w:cs="Arial"/>
          <w:b/>
          <w:w w:val="95"/>
        </w:rPr>
        <w:t>Jeu de rôle :</w:t>
      </w:r>
    </w:p>
    <w:p w14:paraId="44D5E18A" w14:textId="77777777" w:rsidR="00AD4468" w:rsidRPr="000A2A83" w:rsidRDefault="00AD4468">
      <w:pPr>
        <w:pStyle w:val="Textkrper"/>
        <w:spacing w:before="3"/>
        <w:rPr>
          <w:rFonts w:ascii="Arial" w:hAnsi="Arial" w:cs="Arial"/>
          <w:b/>
          <w:sz w:val="17"/>
          <w:u w:val="none"/>
        </w:rPr>
      </w:pPr>
    </w:p>
    <w:p w14:paraId="5C3A46FE" w14:textId="77777777" w:rsidR="00AD4468" w:rsidRPr="000A2A83" w:rsidRDefault="005117D2">
      <w:pPr>
        <w:pStyle w:val="Textkrper"/>
        <w:spacing w:line="271" w:lineRule="auto"/>
        <w:ind w:left="112"/>
        <w:rPr>
          <w:rFonts w:ascii="Arial" w:hAnsi="Arial" w:cs="Arial"/>
          <w:u w:val="none"/>
        </w:rPr>
      </w:pPr>
      <w:r w:rsidRPr="000A2A83">
        <w:rPr>
          <w:rFonts w:ascii="Arial" w:hAnsi="Arial" w:cs="Arial"/>
          <w:w w:val="95"/>
          <w:u w:val="none"/>
        </w:rPr>
        <w:t>Tiré</w:t>
      </w:r>
      <w:r w:rsidRPr="000A2A83">
        <w:rPr>
          <w:rFonts w:ascii="Arial" w:hAnsi="Arial" w:cs="Arial"/>
          <w:spacing w:val="-28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d’un</w:t>
      </w:r>
      <w:r w:rsidRPr="000A2A83">
        <w:rPr>
          <w:rFonts w:ascii="Arial" w:hAnsi="Arial" w:cs="Arial"/>
          <w:spacing w:val="-24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projet</w:t>
      </w:r>
      <w:r w:rsidRPr="000A2A83">
        <w:rPr>
          <w:rFonts w:ascii="Arial" w:hAnsi="Arial" w:cs="Arial"/>
          <w:spacing w:val="-24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d’un</w:t>
      </w:r>
      <w:r w:rsidRPr="000A2A83">
        <w:rPr>
          <w:rFonts w:ascii="Arial" w:hAnsi="Arial" w:cs="Arial"/>
          <w:spacing w:val="-24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lycée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de</w:t>
      </w:r>
      <w:r w:rsidRPr="000A2A83">
        <w:rPr>
          <w:rFonts w:ascii="Arial" w:hAnsi="Arial" w:cs="Arial"/>
          <w:spacing w:val="-28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Sète</w:t>
      </w:r>
      <w:r w:rsidRPr="000A2A83">
        <w:rPr>
          <w:rFonts w:ascii="Arial" w:hAnsi="Arial" w:cs="Arial"/>
          <w:spacing w:val="-29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:</w:t>
      </w:r>
      <w:r w:rsidRPr="000A2A83">
        <w:rPr>
          <w:rFonts w:ascii="Arial" w:hAnsi="Arial" w:cs="Arial"/>
          <w:spacing w:val="-28"/>
          <w:w w:val="95"/>
          <w:u w:val="none"/>
        </w:rPr>
        <w:t xml:space="preserve"> </w:t>
      </w:r>
      <w:hyperlink r:id="rId5">
        <w:proofErr w:type="spellStart"/>
        <w:r w:rsidRPr="000A2A83">
          <w:rPr>
            <w:rFonts w:ascii="Arial" w:hAnsi="Arial" w:cs="Arial"/>
            <w:color w:val="0000FF"/>
            <w:w w:val="95"/>
            <w:u w:color="0000FF"/>
          </w:rPr>
          <w:t>Serious</w:t>
        </w:r>
        <w:proofErr w:type="spellEnd"/>
        <w:r w:rsidRPr="000A2A83">
          <w:rPr>
            <w:rFonts w:ascii="Arial" w:hAnsi="Arial" w:cs="Arial"/>
            <w:color w:val="0000FF"/>
            <w:spacing w:val="-31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Game</w:t>
        </w:r>
        <w:r w:rsidRPr="000A2A83">
          <w:rPr>
            <w:rFonts w:ascii="Arial" w:hAnsi="Arial" w:cs="Arial"/>
            <w:color w:val="0000FF"/>
            <w:spacing w:val="-29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"Développement</w:t>
        </w:r>
        <w:r w:rsidRPr="000A2A83">
          <w:rPr>
            <w:rFonts w:ascii="Arial" w:hAnsi="Arial" w:cs="Arial"/>
            <w:color w:val="0000FF"/>
            <w:spacing w:val="-29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durable</w:t>
        </w:r>
        <w:r w:rsidRPr="000A2A83">
          <w:rPr>
            <w:rFonts w:ascii="Arial" w:hAnsi="Arial" w:cs="Arial"/>
            <w:color w:val="0000FF"/>
            <w:spacing w:val="-30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et</w:t>
        </w:r>
        <w:r w:rsidRPr="000A2A83">
          <w:rPr>
            <w:rFonts w:ascii="Arial" w:hAnsi="Arial" w:cs="Arial"/>
            <w:color w:val="0000FF"/>
            <w:spacing w:val="-30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citoyenneté</w:t>
        </w:r>
        <w:r w:rsidRPr="000A2A83">
          <w:rPr>
            <w:rFonts w:ascii="Arial" w:hAnsi="Arial" w:cs="Arial"/>
            <w:color w:val="0000FF"/>
            <w:spacing w:val="-30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:</w:t>
        </w:r>
        <w:r w:rsidRPr="000A2A83">
          <w:rPr>
            <w:rFonts w:ascii="Arial" w:hAnsi="Arial" w:cs="Arial"/>
            <w:color w:val="0000FF"/>
            <w:spacing w:val="-29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des</w:t>
        </w:r>
        <w:r w:rsidRPr="000A2A83">
          <w:rPr>
            <w:rFonts w:ascii="Arial" w:hAnsi="Arial" w:cs="Arial"/>
            <w:color w:val="0000FF"/>
            <w:spacing w:val="-28"/>
            <w:w w:val="95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w w:val="95"/>
            <w:u w:color="0000FF"/>
          </w:rPr>
          <w:t>énergies</w:t>
        </w:r>
      </w:hyperlink>
      <w:r w:rsidRPr="000A2A83">
        <w:rPr>
          <w:rFonts w:ascii="Arial" w:hAnsi="Arial" w:cs="Arial"/>
          <w:color w:val="0000FF"/>
          <w:w w:val="95"/>
          <w:u w:val="none"/>
        </w:rPr>
        <w:t xml:space="preserve"> </w:t>
      </w:r>
      <w:hyperlink r:id="rId6">
        <w:r w:rsidRPr="000A2A83">
          <w:rPr>
            <w:rFonts w:ascii="Arial" w:hAnsi="Arial" w:cs="Arial"/>
            <w:color w:val="0000FF"/>
            <w:u w:color="0000FF"/>
          </w:rPr>
          <w:t>renouvelables</w:t>
        </w:r>
        <w:r w:rsidRPr="000A2A83">
          <w:rPr>
            <w:rFonts w:ascii="Arial" w:hAnsi="Arial" w:cs="Arial"/>
            <w:color w:val="0000FF"/>
            <w:spacing w:val="-28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à</w:t>
        </w:r>
        <w:r w:rsidRPr="000A2A83">
          <w:rPr>
            <w:rFonts w:ascii="Arial" w:hAnsi="Arial" w:cs="Arial"/>
            <w:color w:val="0000FF"/>
            <w:spacing w:val="-29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Sète"</w:t>
        </w:r>
        <w:r w:rsidRPr="000A2A83">
          <w:rPr>
            <w:rFonts w:ascii="Arial" w:hAnsi="Arial" w:cs="Arial"/>
            <w:color w:val="0000FF"/>
            <w:spacing w:val="-27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|</w:t>
        </w:r>
        <w:r w:rsidRPr="000A2A83">
          <w:rPr>
            <w:rFonts w:ascii="Arial" w:hAnsi="Arial" w:cs="Arial"/>
            <w:color w:val="0000FF"/>
            <w:spacing w:val="-29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Portail</w:t>
        </w:r>
        <w:r w:rsidRPr="000A2A83">
          <w:rPr>
            <w:rFonts w:ascii="Arial" w:hAnsi="Arial" w:cs="Arial"/>
            <w:color w:val="0000FF"/>
            <w:spacing w:val="-28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pédagogique</w:t>
        </w:r>
        <w:r w:rsidRPr="000A2A83">
          <w:rPr>
            <w:rFonts w:ascii="Arial" w:hAnsi="Arial" w:cs="Arial"/>
            <w:color w:val="0000FF"/>
            <w:spacing w:val="-26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académique</w:t>
        </w:r>
        <w:r w:rsidRPr="000A2A83">
          <w:rPr>
            <w:rFonts w:ascii="Arial" w:hAnsi="Arial" w:cs="Arial"/>
            <w:color w:val="0000FF"/>
            <w:spacing w:val="-27"/>
            <w:u w:color="0000FF"/>
          </w:rPr>
          <w:t xml:space="preserve"> </w:t>
        </w:r>
        <w:r w:rsidRPr="000A2A83">
          <w:rPr>
            <w:rFonts w:ascii="Arial" w:hAnsi="Arial" w:cs="Arial"/>
            <w:color w:val="0000FF"/>
            <w:u w:color="0000FF"/>
          </w:rPr>
          <w:t>(ac-montpellier.fr)</w:t>
        </w:r>
      </w:hyperlink>
    </w:p>
    <w:p w14:paraId="42C272A3" w14:textId="77777777" w:rsidR="00AD4468" w:rsidRPr="000A2A83" w:rsidRDefault="00AD4468">
      <w:pPr>
        <w:pStyle w:val="Textkrper"/>
        <w:rPr>
          <w:rFonts w:ascii="Arial" w:hAnsi="Arial" w:cs="Arial"/>
          <w:sz w:val="20"/>
          <w:u w:val="none"/>
        </w:rPr>
      </w:pPr>
    </w:p>
    <w:p w14:paraId="38B4B46D" w14:textId="77777777" w:rsidR="00AD4468" w:rsidRPr="000A2A83" w:rsidRDefault="00AD4468">
      <w:pPr>
        <w:pStyle w:val="Textkrper"/>
        <w:spacing w:before="5"/>
        <w:rPr>
          <w:rFonts w:ascii="Arial" w:hAnsi="Arial" w:cs="Arial"/>
          <w:sz w:val="27"/>
          <w:u w:val="none"/>
        </w:rPr>
      </w:pPr>
    </w:p>
    <w:p w14:paraId="077A91F1" w14:textId="77777777" w:rsidR="00AD4468" w:rsidRPr="000A2A83" w:rsidRDefault="005117D2">
      <w:pPr>
        <w:pStyle w:val="berschrift1"/>
        <w:spacing w:before="60"/>
      </w:pPr>
      <w:r w:rsidRPr="000A2A83">
        <w:rPr>
          <w:w w:val="95"/>
        </w:rPr>
        <w:t>Jeu de l’oie sur l’énergie :</w:t>
      </w:r>
    </w:p>
    <w:p w14:paraId="043D83F3" w14:textId="77777777" w:rsidR="00AD4468" w:rsidRPr="000A2A83" w:rsidRDefault="00AD4468">
      <w:pPr>
        <w:pStyle w:val="Textkrper"/>
        <w:spacing w:before="2"/>
        <w:rPr>
          <w:rFonts w:ascii="Arial" w:hAnsi="Arial" w:cs="Arial"/>
          <w:b/>
          <w:sz w:val="17"/>
          <w:u w:val="none"/>
        </w:rPr>
      </w:pPr>
    </w:p>
    <w:p w14:paraId="46FBB9FF" w14:textId="77777777" w:rsidR="00AD4468" w:rsidRPr="000A2A83" w:rsidRDefault="00CF394E">
      <w:pPr>
        <w:pStyle w:val="Textkrper"/>
        <w:ind w:left="112"/>
        <w:rPr>
          <w:rFonts w:ascii="Arial" w:hAnsi="Arial" w:cs="Arial"/>
          <w:u w:val="none"/>
        </w:rPr>
      </w:pPr>
      <w:hyperlink r:id="rId7">
        <w:r w:rsidR="005117D2" w:rsidRPr="000A2A83">
          <w:rPr>
            <w:rFonts w:ascii="Arial" w:hAnsi="Arial" w:cs="Arial"/>
            <w:color w:val="0000FF"/>
            <w:u w:color="0000FF"/>
          </w:rPr>
          <w:t>Espace Enseignants - Jeu de l’oie sur les énergies (cea.fr)</w:t>
        </w:r>
      </w:hyperlink>
    </w:p>
    <w:p w14:paraId="421B58BC" w14:textId="77777777" w:rsidR="00AD4468" w:rsidRPr="000A2A83" w:rsidRDefault="00AD4468">
      <w:pPr>
        <w:pStyle w:val="Textkrper"/>
        <w:spacing w:before="8"/>
        <w:rPr>
          <w:rFonts w:ascii="Arial" w:hAnsi="Arial" w:cs="Arial"/>
          <w:sz w:val="11"/>
          <w:u w:val="none"/>
        </w:rPr>
      </w:pPr>
    </w:p>
    <w:p w14:paraId="2E27E9C2" w14:textId="4BA98D96" w:rsidR="00AD4468" w:rsidRPr="000A2A83" w:rsidRDefault="005117D2">
      <w:pPr>
        <w:pStyle w:val="Textkrper"/>
        <w:spacing w:before="59" w:line="273" w:lineRule="auto"/>
        <w:ind w:left="112" w:right="727"/>
        <w:jc w:val="both"/>
        <w:rPr>
          <w:rFonts w:ascii="Arial" w:hAnsi="Arial" w:cs="Arial"/>
          <w:u w:val="none"/>
        </w:rPr>
      </w:pPr>
      <w:r w:rsidRPr="000A2A83">
        <w:rPr>
          <w:rFonts w:ascii="Arial" w:hAnsi="Arial" w:cs="Arial"/>
          <w:w w:val="95"/>
          <w:u w:val="none"/>
        </w:rPr>
        <w:t>Imprimer</w:t>
      </w:r>
      <w:r w:rsidRPr="000A2A83">
        <w:rPr>
          <w:rFonts w:ascii="Arial" w:hAnsi="Arial" w:cs="Arial"/>
          <w:spacing w:val="-3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le</w:t>
      </w:r>
      <w:r w:rsidRPr="000A2A83">
        <w:rPr>
          <w:rFonts w:ascii="Arial" w:hAnsi="Arial" w:cs="Arial"/>
          <w:spacing w:val="-3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plateau</w:t>
      </w:r>
      <w:r w:rsidRPr="000A2A83">
        <w:rPr>
          <w:rFonts w:ascii="Arial" w:hAnsi="Arial" w:cs="Arial"/>
          <w:spacing w:val="-3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de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jeu</w:t>
      </w:r>
      <w:r w:rsidRPr="000A2A83">
        <w:rPr>
          <w:rFonts w:ascii="Arial" w:hAnsi="Arial" w:cs="Arial"/>
          <w:spacing w:val="-3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et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les</w:t>
      </w:r>
      <w:r w:rsidRPr="000A2A83">
        <w:rPr>
          <w:rFonts w:ascii="Arial" w:hAnsi="Arial" w:cs="Arial"/>
          <w:spacing w:val="-3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pions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et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="00CF394E">
        <w:rPr>
          <w:rFonts w:ascii="Arial" w:hAnsi="Arial" w:cs="Arial"/>
          <w:spacing w:val="-30"/>
          <w:w w:val="95"/>
          <w:u w:val="none"/>
        </w:rPr>
        <w:t xml:space="preserve">les  </w:t>
      </w:r>
      <w:r w:rsidRPr="000A2A83">
        <w:rPr>
          <w:rFonts w:ascii="Arial" w:hAnsi="Arial" w:cs="Arial"/>
          <w:w w:val="95"/>
          <w:u w:val="none"/>
        </w:rPr>
        <w:t>dés</w:t>
      </w:r>
      <w:r w:rsidRPr="000A2A83">
        <w:rPr>
          <w:rFonts w:ascii="Arial" w:hAnsi="Arial" w:cs="Arial"/>
          <w:spacing w:val="-3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sur</w:t>
      </w:r>
      <w:r w:rsidRPr="000A2A83">
        <w:rPr>
          <w:rFonts w:ascii="Arial" w:hAnsi="Arial" w:cs="Arial"/>
          <w:spacing w:val="-3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des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feuilles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de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papier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épais.</w:t>
      </w:r>
      <w:r w:rsidRPr="000A2A83">
        <w:rPr>
          <w:rFonts w:ascii="Arial" w:hAnsi="Arial" w:cs="Arial"/>
          <w:spacing w:val="-33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Découper</w:t>
      </w:r>
      <w:r w:rsidRPr="000A2A83">
        <w:rPr>
          <w:rFonts w:ascii="Arial" w:hAnsi="Arial" w:cs="Arial"/>
          <w:spacing w:val="-30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en</w:t>
      </w:r>
      <w:r w:rsidRPr="000A2A83">
        <w:rPr>
          <w:rFonts w:ascii="Arial" w:hAnsi="Arial" w:cs="Arial"/>
          <w:spacing w:val="-3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suivant</w:t>
      </w:r>
      <w:r w:rsidRPr="000A2A83">
        <w:rPr>
          <w:rFonts w:ascii="Arial" w:hAnsi="Arial" w:cs="Arial"/>
          <w:spacing w:val="-3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les pointillés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les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pions</w:t>
      </w:r>
      <w:r w:rsidRPr="000A2A83">
        <w:rPr>
          <w:rFonts w:ascii="Arial" w:hAnsi="Arial" w:cs="Arial"/>
          <w:spacing w:val="-43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et</w:t>
      </w:r>
      <w:r w:rsidRPr="000A2A83">
        <w:rPr>
          <w:rFonts w:ascii="Arial" w:hAnsi="Arial" w:cs="Arial"/>
          <w:spacing w:val="-43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les</w:t>
      </w:r>
      <w:r w:rsidRPr="000A2A83">
        <w:rPr>
          <w:rFonts w:ascii="Arial" w:hAnsi="Arial" w:cs="Arial"/>
          <w:spacing w:val="-41"/>
          <w:w w:val="95"/>
          <w:u w:val="none"/>
        </w:rPr>
        <w:t xml:space="preserve"> </w:t>
      </w:r>
      <w:r w:rsidRPr="000A2A83">
        <w:rPr>
          <w:rFonts w:ascii="Arial" w:hAnsi="Arial" w:cs="Arial"/>
          <w:spacing w:val="-2"/>
          <w:w w:val="95"/>
          <w:u w:val="none"/>
        </w:rPr>
        <w:t>dés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(ciseaux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et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colle</w:t>
      </w:r>
      <w:r w:rsidRPr="000A2A83">
        <w:rPr>
          <w:rFonts w:ascii="Arial" w:hAnsi="Arial" w:cs="Arial"/>
          <w:spacing w:val="-4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nécessaires).</w:t>
      </w:r>
      <w:r w:rsidRPr="000A2A83">
        <w:rPr>
          <w:rFonts w:ascii="Arial" w:hAnsi="Arial" w:cs="Arial"/>
          <w:spacing w:val="-4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Replier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les</w:t>
      </w:r>
      <w:r w:rsidRPr="000A2A83">
        <w:rPr>
          <w:rFonts w:ascii="Arial" w:hAnsi="Arial" w:cs="Arial"/>
          <w:spacing w:val="-43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différentes</w:t>
      </w:r>
      <w:r w:rsidRPr="000A2A83">
        <w:rPr>
          <w:rFonts w:ascii="Arial" w:hAnsi="Arial" w:cs="Arial"/>
          <w:spacing w:val="-42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surfaces</w:t>
      </w:r>
      <w:r w:rsidRPr="000A2A83">
        <w:rPr>
          <w:rFonts w:ascii="Arial" w:hAnsi="Arial" w:cs="Arial"/>
          <w:spacing w:val="-43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et</w:t>
      </w:r>
      <w:r w:rsidRPr="000A2A83">
        <w:rPr>
          <w:rFonts w:ascii="Arial" w:hAnsi="Arial" w:cs="Arial"/>
          <w:spacing w:val="-41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>coller</w:t>
      </w:r>
      <w:r w:rsidRPr="000A2A83">
        <w:rPr>
          <w:rFonts w:ascii="Arial" w:hAnsi="Arial" w:cs="Arial"/>
          <w:spacing w:val="-43"/>
          <w:w w:val="95"/>
          <w:u w:val="none"/>
        </w:rPr>
        <w:t xml:space="preserve"> </w:t>
      </w:r>
      <w:r w:rsidRPr="000A2A83">
        <w:rPr>
          <w:rFonts w:ascii="Arial" w:hAnsi="Arial" w:cs="Arial"/>
          <w:w w:val="95"/>
          <w:u w:val="none"/>
        </w:rPr>
        <w:t xml:space="preserve">les </w:t>
      </w:r>
      <w:r w:rsidRPr="000A2A83">
        <w:rPr>
          <w:rFonts w:ascii="Arial" w:hAnsi="Arial" w:cs="Arial"/>
          <w:u w:val="none"/>
        </w:rPr>
        <w:t>parties</w:t>
      </w:r>
      <w:r w:rsidRPr="000A2A83">
        <w:rPr>
          <w:rFonts w:ascii="Arial" w:hAnsi="Arial" w:cs="Arial"/>
          <w:spacing w:val="-19"/>
          <w:u w:val="none"/>
        </w:rPr>
        <w:t xml:space="preserve"> </w:t>
      </w:r>
      <w:r w:rsidRPr="000A2A83">
        <w:rPr>
          <w:rFonts w:ascii="Arial" w:hAnsi="Arial" w:cs="Arial"/>
          <w:u w:val="none"/>
        </w:rPr>
        <w:t>indiquées.</w:t>
      </w:r>
    </w:p>
    <w:p w14:paraId="4C3F7990" w14:textId="77777777" w:rsidR="00AD4468" w:rsidRPr="000A2A83" w:rsidRDefault="005117D2">
      <w:pPr>
        <w:pStyle w:val="Textkrper"/>
        <w:spacing w:before="157"/>
        <w:ind w:left="112"/>
        <w:jc w:val="both"/>
        <w:rPr>
          <w:rFonts w:ascii="Arial" w:hAnsi="Arial" w:cs="Arial"/>
          <w:u w:val="none"/>
        </w:rPr>
      </w:pPr>
      <w:r w:rsidRPr="000A2A83">
        <w:rPr>
          <w:rFonts w:ascii="Arial" w:hAnsi="Arial" w:cs="Arial"/>
        </w:rPr>
        <w:t xml:space="preserve">Cliquez deux fois sur les images présentes ci-dessous pour pouvoir les télécharger en </w:t>
      </w:r>
      <w:proofErr w:type="spellStart"/>
      <w:r w:rsidRPr="000A2A83">
        <w:rPr>
          <w:rFonts w:ascii="Arial" w:hAnsi="Arial" w:cs="Arial"/>
        </w:rPr>
        <w:t>pdf</w:t>
      </w:r>
      <w:proofErr w:type="spellEnd"/>
      <w:r w:rsidRPr="000A2A83">
        <w:rPr>
          <w:rFonts w:ascii="Arial" w:hAnsi="Arial" w:cs="Arial"/>
        </w:rPr>
        <w:t xml:space="preserve"> :</w:t>
      </w:r>
    </w:p>
    <w:p w14:paraId="3A276B18" w14:textId="77777777" w:rsidR="00AD4468" w:rsidRPr="000A2A83" w:rsidRDefault="005117D2">
      <w:pPr>
        <w:pStyle w:val="Textkrper"/>
        <w:spacing w:before="1"/>
        <w:rPr>
          <w:rFonts w:ascii="Arial" w:hAnsi="Arial" w:cs="Arial"/>
          <w:sz w:val="13"/>
          <w:u w:val="none"/>
        </w:rPr>
      </w:pPr>
      <w:r w:rsidRPr="000A2A83">
        <w:rPr>
          <w:rFonts w:ascii="Arial" w:hAnsi="Arial" w:cs="Arial"/>
          <w:noProof/>
          <w:lang w:val="de-DE" w:eastAsia="de-DE"/>
        </w:rPr>
        <w:drawing>
          <wp:anchor distT="0" distB="0" distL="0" distR="0" simplePos="0" relativeHeight="251658240" behindDoc="0" locked="0" layoutInCell="1" allowOverlap="1" wp14:anchorId="4C4CE3F0" wp14:editId="3CD155E4">
            <wp:simplePos x="0" y="0"/>
            <wp:positionH relativeFrom="page">
              <wp:posOffset>720216</wp:posOffset>
            </wp:positionH>
            <wp:positionV relativeFrom="paragraph">
              <wp:posOffset>121803</wp:posOffset>
            </wp:positionV>
            <wp:extent cx="6132306" cy="433082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32306" cy="43308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5445322" w14:textId="77777777" w:rsidR="00AD4468" w:rsidRPr="000A2A83" w:rsidRDefault="00AD4468">
      <w:pPr>
        <w:rPr>
          <w:rFonts w:ascii="Arial" w:hAnsi="Arial" w:cs="Arial"/>
          <w:sz w:val="13"/>
        </w:rPr>
        <w:sectPr w:rsidR="00AD4468" w:rsidRPr="000A2A83">
          <w:type w:val="continuous"/>
          <w:pgSz w:w="11910" w:h="16840"/>
          <w:pgMar w:top="1360" w:right="960" w:bottom="280" w:left="1020" w:header="720" w:footer="720" w:gutter="0"/>
          <w:cols w:space="720"/>
        </w:sectPr>
      </w:pPr>
      <w:bookmarkStart w:id="0" w:name="_GoBack"/>
      <w:bookmarkEnd w:id="0"/>
    </w:p>
    <w:p w14:paraId="793609E7" w14:textId="77777777" w:rsidR="00AD4468" w:rsidRPr="000A2A83" w:rsidRDefault="00AD4468">
      <w:pPr>
        <w:pStyle w:val="Textkrper"/>
        <w:spacing w:before="9"/>
        <w:rPr>
          <w:rFonts w:ascii="Arial" w:hAnsi="Arial" w:cs="Arial"/>
          <w:sz w:val="6"/>
          <w:u w:val="none"/>
        </w:rPr>
      </w:pPr>
    </w:p>
    <w:p w14:paraId="2926D8DB" w14:textId="77777777" w:rsidR="00AD4468" w:rsidRPr="000A2A83" w:rsidRDefault="005117D2">
      <w:pPr>
        <w:pStyle w:val="Textkrper"/>
        <w:ind w:left="533"/>
        <w:rPr>
          <w:rFonts w:ascii="Arial" w:hAnsi="Arial" w:cs="Arial"/>
          <w:sz w:val="20"/>
          <w:u w:val="none"/>
        </w:rPr>
      </w:pPr>
      <w:r w:rsidRPr="000A2A83">
        <w:rPr>
          <w:rFonts w:ascii="Arial" w:hAnsi="Arial" w:cs="Arial"/>
          <w:noProof/>
          <w:sz w:val="20"/>
          <w:u w:val="none"/>
          <w:lang w:val="de-DE" w:eastAsia="de-DE"/>
        </w:rPr>
        <w:drawing>
          <wp:inline distT="0" distB="0" distL="0" distR="0" wp14:anchorId="45D8CE4A" wp14:editId="296ECB25">
            <wp:extent cx="4738687" cy="3426999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38687" cy="3426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5A1FCD" w14:textId="77777777" w:rsidR="00AD4468" w:rsidRPr="000A2A83" w:rsidRDefault="00AD4468">
      <w:pPr>
        <w:pStyle w:val="Textkrper"/>
        <w:rPr>
          <w:rFonts w:ascii="Arial" w:hAnsi="Arial" w:cs="Arial"/>
          <w:sz w:val="20"/>
          <w:u w:val="none"/>
        </w:rPr>
      </w:pPr>
    </w:p>
    <w:p w14:paraId="6682D7EF" w14:textId="77777777" w:rsidR="00AD4468" w:rsidRPr="000A2A83" w:rsidRDefault="00AD4468">
      <w:pPr>
        <w:pStyle w:val="Textkrper"/>
        <w:rPr>
          <w:rFonts w:ascii="Arial" w:hAnsi="Arial" w:cs="Arial"/>
          <w:sz w:val="20"/>
          <w:u w:val="none"/>
        </w:rPr>
      </w:pPr>
    </w:p>
    <w:p w14:paraId="44A2CB35" w14:textId="77777777" w:rsidR="00AD4468" w:rsidRPr="000A2A83" w:rsidRDefault="00AD4468">
      <w:pPr>
        <w:pStyle w:val="Textkrper"/>
        <w:rPr>
          <w:rFonts w:ascii="Arial" w:hAnsi="Arial" w:cs="Arial"/>
          <w:sz w:val="20"/>
          <w:u w:val="none"/>
        </w:rPr>
      </w:pPr>
    </w:p>
    <w:p w14:paraId="345A92DC" w14:textId="77777777" w:rsidR="00AD4468" w:rsidRPr="000A2A83" w:rsidRDefault="00AD4468">
      <w:pPr>
        <w:pStyle w:val="Textkrper"/>
        <w:spacing w:before="8"/>
        <w:rPr>
          <w:rFonts w:ascii="Arial" w:hAnsi="Arial" w:cs="Arial"/>
          <w:sz w:val="15"/>
          <w:u w:val="none"/>
        </w:rPr>
      </w:pPr>
    </w:p>
    <w:p w14:paraId="11C0DD43" w14:textId="77777777" w:rsidR="00AD4468" w:rsidRPr="000A2A83" w:rsidRDefault="005117D2">
      <w:pPr>
        <w:pStyle w:val="Textkrper"/>
        <w:spacing w:before="59"/>
        <w:ind w:left="112"/>
        <w:rPr>
          <w:rFonts w:ascii="Arial" w:hAnsi="Arial" w:cs="Arial"/>
          <w:u w:val="none"/>
        </w:rPr>
      </w:pPr>
      <w:r w:rsidRPr="000A2A83">
        <w:rPr>
          <w:rFonts w:ascii="Arial" w:hAnsi="Arial" w:cs="Arial"/>
        </w:rPr>
        <w:t>Imprimer les cartes de jeu recto verso et les découper selon les pointillés :</w:t>
      </w:r>
    </w:p>
    <w:p w14:paraId="2EF516ED" w14:textId="77777777" w:rsidR="00AD4468" w:rsidRPr="000A2A83" w:rsidRDefault="00AD4468">
      <w:pPr>
        <w:pStyle w:val="Textkrper"/>
        <w:rPr>
          <w:rFonts w:ascii="Arial" w:hAnsi="Arial" w:cs="Arial"/>
          <w:sz w:val="20"/>
          <w:u w:val="none"/>
        </w:rPr>
      </w:pPr>
    </w:p>
    <w:p w14:paraId="0B7D55CC" w14:textId="77777777" w:rsidR="00AD4468" w:rsidRPr="000A2A83" w:rsidRDefault="00AD4468">
      <w:pPr>
        <w:pStyle w:val="Textkrper"/>
        <w:rPr>
          <w:rFonts w:ascii="Arial" w:hAnsi="Arial" w:cs="Arial"/>
          <w:sz w:val="20"/>
          <w:u w:val="none"/>
        </w:rPr>
      </w:pPr>
    </w:p>
    <w:p w14:paraId="62512276" w14:textId="77777777" w:rsidR="00AD4468" w:rsidRPr="000A2A83" w:rsidRDefault="005117D2">
      <w:pPr>
        <w:pStyle w:val="Textkrper"/>
        <w:rPr>
          <w:rFonts w:ascii="Arial" w:hAnsi="Arial" w:cs="Arial"/>
          <w:sz w:val="12"/>
          <w:u w:val="none"/>
        </w:rPr>
      </w:pPr>
      <w:r w:rsidRPr="000A2A83">
        <w:rPr>
          <w:rFonts w:ascii="Arial" w:hAnsi="Arial" w:cs="Arial"/>
          <w:noProof/>
          <w:lang w:val="de-DE" w:eastAsia="de-DE"/>
        </w:rPr>
        <w:drawing>
          <wp:anchor distT="0" distB="0" distL="0" distR="0" simplePos="0" relativeHeight="251659264" behindDoc="0" locked="0" layoutInCell="1" allowOverlap="1" wp14:anchorId="1A741140" wp14:editId="71C690AD">
            <wp:simplePos x="0" y="0"/>
            <wp:positionH relativeFrom="page">
              <wp:posOffset>720216</wp:posOffset>
            </wp:positionH>
            <wp:positionV relativeFrom="paragraph">
              <wp:posOffset>113344</wp:posOffset>
            </wp:positionV>
            <wp:extent cx="5270362" cy="3734180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0362" cy="3734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A40147" w14:textId="77777777" w:rsidR="00AD4468" w:rsidRPr="000A2A83" w:rsidRDefault="00AD4468">
      <w:pPr>
        <w:rPr>
          <w:rFonts w:ascii="Arial" w:hAnsi="Arial" w:cs="Arial"/>
          <w:sz w:val="12"/>
        </w:rPr>
        <w:sectPr w:rsidR="00AD4468" w:rsidRPr="000A2A83">
          <w:pgSz w:w="11910" w:h="16840"/>
          <w:pgMar w:top="1580" w:right="960" w:bottom="280" w:left="1020" w:header="720" w:footer="720" w:gutter="0"/>
          <w:cols w:space="720"/>
        </w:sectPr>
      </w:pPr>
    </w:p>
    <w:p w14:paraId="77D1D6A8" w14:textId="77777777" w:rsidR="00AD4468" w:rsidRPr="000A2A83" w:rsidRDefault="005117D2">
      <w:pPr>
        <w:pStyle w:val="Textkrper"/>
        <w:ind w:left="114"/>
        <w:rPr>
          <w:rFonts w:ascii="Arial" w:hAnsi="Arial" w:cs="Arial"/>
          <w:sz w:val="20"/>
          <w:u w:val="none"/>
        </w:rPr>
      </w:pPr>
      <w:r w:rsidRPr="000A2A83">
        <w:rPr>
          <w:rFonts w:ascii="Arial" w:hAnsi="Arial" w:cs="Arial"/>
          <w:noProof/>
          <w:sz w:val="20"/>
          <w:u w:val="none"/>
          <w:lang w:val="de-DE" w:eastAsia="de-DE"/>
        </w:rPr>
        <w:lastRenderedPageBreak/>
        <w:drawing>
          <wp:inline distT="0" distB="0" distL="0" distR="0" wp14:anchorId="69A9212D" wp14:editId="186A9D95">
            <wp:extent cx="5355671" cy="3797141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55671" cy="37971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24F161" w14:textId="77777777" w:rsidR="00AD4468" w:rsidRPr="000A2A83" w:rsidRDefault="005117D2">
      <w:pPr>
        <w:pStyle w:val="Textkrper"/>
        <w:spacing w:before="7"/>
        <w:rPr>
          <w:rFonts w:ascii="Arial" w:hAnsi="Arial" w:cs="Arial"/>
          <w:sz w:val="10"/>
          <w:u w:val="none"/>
        </w:rPr>
      </w:pPr>
      <w:r w:rsidRPr="000A2A83">
        <w:rPr>
          <w:rFonts w:ascii="Arial" w:hAnsi="Arial" w:cs="Arial"/>
          <w:noProof/>
          <w:lang w:val="de-DE" w:eastAsia="de-DE"/>
        </w:rPr>
        <w:drawing>
          <wp:anchor distT="0" distB="0" distL="0" distR="0" simplePos="0" relativeHeight="2" behindDoc="0" locked="0" layoutInCell="1" allowOverlap="1" wp14:anchorId="4D2C15A0" wp14:editId="2F467351">
            <wp:simplePos x="0" y="0"/>
            <wp:positionH relativeFrom="page">
              <wp:posOffset>720216</wp:posOffset>
            </wp:positionH>
            <wp:positionV relativeFrom="paragraph">
              <wp:posOffset>103446</wp:posOffset>
            </wp:positionV>
            <wp:extent cx="5275737" cy="3551872"/>
            <wp:effectExtent l="0" t="0" r="0" b="0"/>
            <wp:wrapTopAndBottom/>
            <wp:docPr id="9" name="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5737" cy="35518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D4468" w:rsidRPr="000A2A83">
      <w:pgSz w:w="11910" w:h="16840"/>
      <w:pgMar w:top="1400" w:right="9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4468"/>
    <w:rsid w:val="000A2A83"/>
    <w:rsid w:val="005117D2"/>
    <w:rsid w:val="00AD4468"/>
    <w:rsid w:val="00CF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CA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fr-FR"/>
    </w:rPr>
  </w:style>
  <w:style w:type="paragraph" w:styleId="berschrift1">
    <w:name w:val="heading 1"/>
    <w:basedOn w:val="Standard"/>
    <w:uiPriority w:val="9"/>
    <w:qFormat/>
    <w:pPr>
      <w:spacing w:before="40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A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A83"/>
    <w:rPr>
      <w:rFonts w:ascii="Tahoma" w:eastAsia="Trebuchet MS" w:hAnsi="Tahoma" w:cs="Tahoma"/>
      <w:sz w:val="16"/>
      <w:szCs w:val="16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rFonts w:ascii="Trebuchet MS" w:eastAsia="Trebuchet MS" w:hAnsi="Trebuchet MS" w:cs="Trebuchet MS"/>
      <w:lang w:val="fr-FR"/>
    </w:rPr>
  </w:style>
  <w:style w:type="paragraph" w:styleId="berschrift1">
    <w:name w:val="heading 1"/>
    <w:basedOn w:val="Standard"/>
    <w:uiPriority w:val="9"/>
    <w:qFormat/>
    <w:pPr>
      <w:spacing w:before="40"/>
      <w:ind w:left="112"/>
      <w:outlineLvl w:val="0"/>
    </w:pPr>
    <w:rPr>
      <w:rFonts w:ascii="Arial" w:eastAsia="Arial" w:hAnsi="Arial"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rPr>
      <w:u w:val="single" w:color="00000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A2A8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A2A83"/>
    <w:rPr>
      <w:rFonts w:ascii="Tahoma" w:eastAsia="Trebuchet MS" w:hAnsi="Tahoma" w:cs="Tahoma"/>
      <w:sz w:val="16"/>
      <w:szCs w:val="16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ea.fr/go/jeu-de-l-oie" TargetMode="External"/><Relationship Id="rId12" Type="http://schemas.openxmlformats.org/officeDocument/2006/relationships/image" Target="media/image5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pedagogie.ac-montpellier.fr/serious-game-developpement-durable-et-citoyennete-des-energies-renouvelables-sete" TargetMode="External"/><Relationship Id="rId11" Type="http://schemas.openxmlformats.org/officeDocument/2006/relationships/image" Target="media/image4.jpeg"/><Relationship Id="rId5" Type="http://schemas.openxmlformats.org/officeDocument/2006/relationships/hyperlink" Target="https://pedagogie.ac-montpellier.fr/serious-game-developpement-durable-et-citoyennete-des-energies-renouvelables-sete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148</Words>
  <Characters>938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Teresa Liso</dc:creator>
  <cp:lastModifiedBy>Philippa Engler</cp:lastModifiedBy>
  <cp:revision>5</cp:revision>
  <dcterms:created xsi:type="dcterms:W3CDTF">2022-04-13T09:53:00Z</dcterms:created>
  <dcterms:modified xsi:type="dcterms:W3CDTF">2022-06-02T07:57:00Z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2022-04-13T00:00:00Z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2022-04-13T00:00:00Z</vt:filetime>
  </property>
</Properties>
</file>